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8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2865"/>
        <w:gridCol w:w="2849"/>
      </w:tblGrid>
      <w:tr w:rsidR="0094455C" w:rsidRPr="006D5FCC" w14:paraId="4F88CAE9" w14:textId="77777777" w:rsidTr="008B1C17">
        <w:trPr>
          <w:trHeight w:val="2160"/>
        </w:trPr>
        <w:tc>
          <w:tcPr>
            <w:tcW w:w="2872" w:type="dxa"/>
          </w:tcPr>
          <w:p w14:paraId="25A37378" w14:textId="77777777" w:rsidR="0094455C" w:rsidRPr="006D5FCC" w:rsidRDefault="0094455C" w:rsidP="004F1291">
            <w:pPr>
              <w:bidi/>
              <w:spacing w:line="360" w:lineRule="auto"/>
              <w:ind w:left="720"/>
              <w:jc w:val="center"/>
              <w:rPr>
                <w:rFonts w:ascii="IranNastaliq" w:eastAsia="Times New Roman" w:hAnsi="IranNastaliq" w:cs="B Nazanin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  <w:r w:rsidRPr="006D5FCC">
              <w:rPr>
                <w:rFonts w:ascii="Times New Roman" w:eastAsia="Times New Roman" w:hAnsi="Times New Roman" w:cs="B Nazanin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2FA0CE0E" wp14:editId="0F8E2DE6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57151</wp:posOffset>
                  </wp:positionV>
                  <wp:extent cx="1133360" cy="1181100"/>
                  <wp:effectExtent l="0" t="0" r="0" b="0"/>
                  <wp:wrapNone/>
                  <wp:docPr id="3" name="Picture 3" descr="C:\Users\USER\Desktop\دانشگاه كوث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دانشگاه كوث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225" cy="119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</w:tcPr>
          <w:p w14:paraId="0A9192EC" w14:textId="3E0C0B26" w:rsidR="0094455C" w:rsidRPr="006D5FCC" w:rsidRDefault="00C32A07" w:rsidP="0094455C">
            <w:pPr>
              <w:bidi/>
              <w:spacing w:line="360" w:lineRule="auto"/>
              <w:jc w:val="center"/>
              <w:rPr>
                <w:rFonts w:ascii="IranNastaliq" w:eastAsia="Times New Roman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eastAsia="Times New Roman" w:hAnsi="IranNastaliq" w:cs="B Nazanin" w:hint="cs"/>
                <w:b/>
                <w:bCs/>
                <w:sz w:val="26"/>
                <w:szCs w:val="26"/>
                <w:rtl/>
              </w:rPr>
              <w:t>«</w:t>
            </w:r>
            <w:r w:rsidR="0094455C" w:rsidRPr="006D5FCC">
              <w:rPr>
                <w:rFonts w:ascii="IranNastaliq" w:eastAsia="Times New Roman" w:hAnsi="IranNastaliq" w:cs="B Nazanin" w:hint="cs"/>
                <w:b/>
                <w:bCs/>
                <w:sz w:val="26"/>
                <w:szCs w:val="26"/>
                <w:rtl/>
              </w:rPr>
              <w:t>باسمه تعالی</w:t>
            </w:r>
            <w:r>
              <w:rPr>
                <w:rFonts w:ascii="IranNastaliq" w:eastAsia="Times New Roman" w:hAnsi="IranNastaliq" w:cs="B Nazanin" w:hint="cs"/>
                <w:b/>
                <w:bCs/>
                <w:sz w:val="26"/>
                <w:szCs w:val="26"/>
                <w:rtl/>
              </w:rPr>
              <w:t>»</w:t>
            </w:r>
          </w:p>
        </w:tc>
        <w:tc>
          <w:tcPr>
            <w:tcW w:w="2849" w:type="dxa"/>
          </w:tcPr>
          <w:p w14:paraId="0DBE106D" w14:textId="1FA8DDA6" w:rsidR="00A31CDE" w:rsidRPr="006D5FCC" w:rsidRDefault="00A31CDE" w:rsidP="006D5FCC">
            <w:pPr>
              <w:bidi/>
              <w:spacing w:line="360" w:lineRule="auto"/>
              <w:jc w:val="center"/>
              <w:rPr>
                <w:rFonts w:ascii="IranNastaliq" w:eastAsia="Times New Roman" w:hAnsi="IranNastaliq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DDD3804" w14:textId="2C4BEF4A" w:rsidR="00265C33" w:rsidRPr="006D5FCC" w:rsidRDefault="008B1C17" w:rsidP="00C32A07">
      <w:pPr>
        <w:pBdr>
          <w:bottom w:val="single" w:sz="6" w:space="0" w:color="auto"/>
        </w:pBdr>
        <w:bidi/>
        <w:spacing w:after="0" w:line="360" w:lineRule="auto"/>
        <w:jc w:val="center"/>
        <w:rPr>
          <w:rFonts w:ascii="IranNastaliq" w:eastAsia="Times New Roman" w:hAnsi="IranNastaliq" w:cs="B Nazanin"/>
          <w:b/>
          <w:bCs/>
          <w:sz w:val="26"/>
          <w:szCs w:val="26"/>
        </w:rPr>
      </w:pPr>
      <w:r w:rsidRPr="006D5FCC">
        <w:rPr>
          <w:rFonts w:ascii="IranNastaliq" w:eastAsia="Times New Roman" w:hAnsi="IranNastaliq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3AEC2A0" wp14:editId="458B2E15">
                <wp:simplePos x="0" y="0"/>
                <wp:positionH relativeFrom="column">
                  <wp:posOffset>238125</wp:posOffset>
                </wp:positionH>
                <wp:positionV relativeFrom="paragraph">
                  <wp:posOffset>-1257300</wp:posOffset>
                </wp:positionV>
                <wp:extent cx="1295400" cy="48688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86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C290B" w14:textId="19739160" w:rsidR="0094455C" w:rsidRPr="0008706E" w:rsidRDefault="0094455C" w:rsidP="00005BD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8706E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="00005BD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85F6416" w14:textId="77777777" w:rsidR="0094455C" w:rsidRPr="0008706E" w:rsidRDefault="0094455C" w:rsidP="00005BD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8706E">
                              <w:rPr>
                                <w:rFonts w:cs="B Nazanin" w:hint="cs"/>
                                <w:rtl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26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--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</w:t>
                            </w:r>
                            <w:r w:rsidR="00B26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--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</w:t>
                            </w:r>
                            <w:r w:rsidR="00DF469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EC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-99pt;width:102pt;height:38.3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" filled="f" stroked="f">
                <v:textbox>
                  <w:txbxContent>
                    <w:p w14:paraId="591C290B" w14:textId="19739160" w:rsidR="0094455C" w:rsidRPr="0008706E" w:rsidRDefault="0094455C" w:rsidP="00005BD9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8706E">
                        <w:rPr>
                          <w:rFonts w:cs="B Nazanin" w:hint="cs"/>
                          <w:rtl/>
                        </w:rPr>
                        <w:t>شماره:</w:t>
                      </w:r>
                      <w:r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="00005BD9">
                        <w:rPr>
                          <w:rFonts w:cs="B Nazanin" w:hint="cs"/>
                          <w:rtl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285F6416" w14:textId="77777777" w:rsidR="0094455C" w:rsidRPr="0008706E" w:rsidRDefault="0094455C" w:rsidP="00005BD9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8706E">
                        <w:rPr>
                          <w:rFonts w:cs="B Nazanin" w:hint="cs"/>
                          <w:rtl/>
                        </w:rPr>
                        <w:t>تاریخ: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B26C94">
                        <w:rPr>
                          <w:rFonts w:cs="B Nazanin" w:hint="cs"/>
                          <w:rtl/>
                          <w:lang w:bidi="fa-IR"/>
                        </w:rPr>
                        <w:t>--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/</w:t>
                      </w:r>
                      <w:r w:rsidR="00B26C94">
                        <w:rPr>
                          <w:rFonts w:cs="B Nazanin" w:hint="cs"/>
                          <w:rtl/>
                          <w:lang w:bidi="fa-IR"/>
                        </w:rPr>
                        <w:t>--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/</w:t>
                      </w:r>
                      <w:r w:rsidR="00DF4695">
                        <w:rPr>
                          <w:rFonts w:cs="B Nazanin" w:hint="cs"/>
                          <w:rtl/>
                          <w:lang w:bidi="fa-IR"/>
                        </w:rPr>
                        <w:t>1400</w:t>
                      </w:r>
                    </w:p>
                  </w:txbxContent>
                </v:textbox>
              </v:shape>
            </w:pict>
          </mc:Fallback>
        </mc:AlternateContent>
      </w:r>
      <w:r w:rsidR="00FE0DD6" w:rsidRPr="006D5FCC">
        <w:rPr>
          <w:rFonts w:ascii="IranNastaliq" w:eastAsia="Times New Roman" w:hAnsi="IranNastaliq" w:cs="B Nazanin" w:hint="cs"/>
          <w:b/>
          <w:bCs/>
          <w:sz w:val="26"/>
          <w:szCs w:val="26"/>
          <w:rtl/>
        </w:rPr>
        <w:t>«</w:t>
      </w:r>
      <w:r w:rsidR="00EB3009" w:rsidRPr="006D5FCC">
        <w:rPr>
          <w:rFonts w:ascii="IranNastaliq" w:eastAsia="Times New Roman" w:hAnsi="IranNastaliq" w:cs="B Nazanin"/>
          <w:b/>
          <w:bCs/>
          <w:sz w:val="26"/>
          <w:szCs w:val="26"/>
          <w:rtl/>
        </w:rPr>
        <w:t>تفاهم نامه</w:t>
      </w:r>
      <w:r w:rsidR="005269FC" w:rsidRPr="006D5FCC">
        <w:rPr>
          <w:rFonts w:ascii="IranNastaliq" w:eastAsia="Times New Roman" w:hAnsi="IranNastaliq" w:cs="B Nazanin" w:hint="cs"/>
          <w:b/>
          <w:bCs/>
          <w:sz w:val="26"/>
          <w:szCs w:val="26"/>
          <w:rtl/>
          <w:lang w:bidi="fa-IR"/>
        </w:rPr>
        <w:t xml:space="preserve"> </w:t>
      </w:r>
      <w:r w:rsidR="0038436D" w:rsidRPr="006D5FCC">
        <w:rPr>
          <w:rFonts w:ascii="IranNastaliq" w:eastAsia="Times New Roman" w:hAnsi="IranNastaliq" w:cs="B Nazanin" w:hint="cs"/>
          <w:b/>
          <w:bCs/>
          <w:sz w:val="26"/>
          <w:szCs w:val="26"/>
          <w:rtl/>
          <w:lang w:bidi="fa-IR"/>
        </w:rPr>
        <w:t xml:space="preserve">فرصت مطالعاتی </w:t>
      </w:r>
      <w:r w:rsidR="005269FC" w:rsidRPr="006D5FCC">
        <w:rPr>
          <w:rFonts w:ascii="IranNastaliq" w:eastAsia="Times New Roman" w:hAnsi="IranNastaliq" w:cs="B Nazanin" w:hint="cs"/>
          <w:b/>
          <w:bCs/>
          <w:sz w:val="26"/>
          <w:szCs w:val="26"/>
          <w:rtl/>
          <w:lang w:bidi="fa-IR"/>
        </w:rPr>
        <w:t xml:space="preserve">اعضای هیأت علمی </w:t>
      </w:r>
      <w:r w:rsidR="0038436D" w:rsidRPr="006D5FCC">
        <w:rPr>
          <w:rFonts w:ascii="IranNastaliq" w:eastAsia="Times New Roman" w:hAnsi="IranNastaliq" w:cs="B Nazanin" w:hint="cs"/>
          <w:b/>
          <w:bCs/>
          <w:sz w:val="26"/>
          <w:szCs w:val="26"/>
          <w:rtl/>
          <w:lang w:bidi="fa-IR"/>
        </w:rPr>
        <w:t>دانشگاه کوثر در جامعه و صنعت</w:t>
      </w:r>
      <w:r w:rsidR="00FE0DD6" w:rsidRPr="006D5FCC">
        <w:rPr>
          <w:rFonts w:ascii="IranNastaliq" w:eastAsia="Times New Roman" w:hAnsi="IranNastaliq" w:cs="B Nazanin" w:hint="cs"/>
          <w:b/>
          <w:bCs/>
          <w:sz w:val="26"/>
          <w:szCs w:val="26"/>
          <w:rtl/>
        </w:rPr>
        <w:t>»</w:t>
      </w:r>
    </w:p>
    <w:p w14:paraId="3ABAD675" w14:textId="3EFCC2D2" w:rsidR="00543A82" w:rsidRPr="006D5FCC" w:rsidRDefault="00543A82" w:rsidP="001C5D1C">
      <w:pPr>
        <w:bidi/>
        <w:spacing w:line="240" w:lineRule="auto"/>
        <w:ind w:firstLine="288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 منظور بهره</w:t>
      </w:r>
      <w:r w:rsidRPr="006D5FCC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گیری از توانمندی</w:t>
      </w:r>
      <w:r w:rsidRPr="006D5FCC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های علمی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پژوهشی طرفین و در چارچوب آیی</w:t>
      </w:r>
      <w:r w:rsidR="00B26C94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ن‌نامه فرصت مطالعاتی اعضای </w:t>
      </w:r>
      <w:r w:rsidR="00EC67B6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هیأت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B26C94" w:rsidRPr="006D5FCC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علمی دانشگاه‌ها و مراکز پژوهشی در جامعه و صنعت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-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که از این پس فرصت مطالعاتی </w:t>
      </w:r>
      <w:r w:rsidR="0038436D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اعضای هیأت علمی دانشگاه در جامعه و صنعت 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نامیده می‌شود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-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، این تفاهم</w:t>
      </w:r>
      <w:r w:rsidRPr="006D5FCC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نامه بین 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دانشگاه کوثر به آدرس: بجنورد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، 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خیابان هفده شهریور شمالی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، 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کوچه شهید 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عبدالحسین 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نوریان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، 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دانشگاه کوثر و 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با 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شماره تلفن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: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05832258865 به نمایندگی </w:t>
      </w:r>
      <w:r w:rsidR="001C5D1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خانم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دکتر </w:t>
      </w:r>
      <w:r w:rsidR="001C5D1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محبوبه معین مقدس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به عنوان رئیس دانشگاه، </w:t>
      </w:r>
      <w:r w:rsidR="00EA5F96" w:rsidRPr="006D5FCC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که 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در این تفاهم نامه به اختصار </w:t>
      </w:r>
      <w:r w:rsidR="00994229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طرف اول</w:t>
      </w:r>
      <w:r w:rsidR="00EA5F9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نا</w:t>
      </w:r>
      <w:r w:rsidR="00EA5F96" w:rsidRPr="006D5FCC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>میده می</w:t>
      </w:r>
      <w:r w:rsidR="00EA5F96" w:rsidRPr="006D5FCC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  <w:t xml:space="preserve">شود 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 سازمان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/اداره کل/مرکز تحقیقات ...........................</w:t>
      </w:r>
      <w:r w:rsidR="0038436D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...........................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 آدرس: ........................................................................................................................</w:t>
      </w:r>
      <w:r w:rsidR="0038436D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 نمایندگی آقای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..................... به عنوان رئیس سازمان/مدیرکل/رئیس مرکز 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که 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 این تفاهم</w:t>
      </w:r>
      <w:r w:rsidR="005269FC" w:rsidRPr="006D5FCC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نامه به اختصار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طرف دوم نامیده می</w:t>
      </w:r>
      <w:r w:rsidRPr="006D5FCC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شود، </w:t>
      </w:r>
      <w:r w:rsidR="00253220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با رعایت مفاد </w:t>
      </w:r>
      <w:r w:rsidR="001407E5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زیر</w:t>
      </w:r>
      <w:r w:rsidR="00253220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منعقد و اجرا می</w:t>
      </w:r>
      <w:r w:rsidRPr="006D5FCC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گردد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:</w:t>
      </w:r>
    </w:p>
    <w:p w14:paraId="2CC21AA6" w14:textId="77777777" w:rsidR="00EB3009" w:rsidRPr="006D5FCC" w:rsidRDefault="00EB3009" w:rsidP="004B439A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ahoma" w:eastAsia="Times New Roman" w:hAnsi="Tahoma" w:cs="B Nazanin"/>
          <w:sz w:val="24"/>
          <w:szCs w:val="24"/>
        </w:rPr>
      </w:pPr>
      <w:r w:rsidRPr="006D5FCC">
        <w:rPr>
          <w:rFonts w:ascii="Tahoma" w:eastAsia="Times New Roman" w:hAnsi="Tahoma" w:cs="B Nazanin"/>
          <w:b/>
          <w:bCs/>
          <w:sz w:val="24"/>
          <w:szCs w:val="24"/>
          <w:u w:val="single"/>
          <w:rtl/>
        </w:rPr>
        <w:t>ماده</w:t>
      </w:r>
      <w:r w:rsidRPr="006D5FCC">
        <w:rPr>
          <w:rFonts w:ascii="Tahoma" w:eastAsia="Times New Roman" w:hAnsi="Tahoma" w:cs="B Nazanin" w:hint="cs"/>
          <w:b/>
          <w:bCs/>
          <w:sz w:val="24"/>
          <w:szCs w:val="24"/>
          <w:u w:val="single"/>
          <w:rtl/>
        </w:rPr>
        <w:t xml:space="preserve"> 1:</w:t>
      </w:r>
      <w:r w:rsidRPr="006D5FCC">
        <w:rPr>
          <w:rFonts w:ascii="Tahoma" w:eastAsia="Times New Roman" w:hAnsi="Tahoma" w:cs="B Nazanin"/>
          <w:b/>
          <w:bCs/>
          <w:sz w:val="24"/>
          <w:szCs w:val="24"/>
          <w:u w:val="single"/>
          <w:rtl/>
        </w:rPr>
        <w:t xml:space="preserve"> اهداف</w:t>
      </w:r>
    </w:p>
    <w:p w14:paraId="2D852B79" w14:textId="55D82FDB" w:rsidR="00DF5DF6" w:rsidRPr="006D5FCC" w:rsidRDefault="00E07DF5" w:rsidP="00AC713F">
      <w:pPr>
        <w:bidi/>
        <w:spacing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این تفاهم</w:t>
      </w:r>
      <w:r w:rsidRPr="006D5FCC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="00DF5DF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نامه با هدف</w:t>
      </w:r>
      <w:r w:rsidR="005372D9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استفاده از </w:t>
      </w:r>
      <w:r w:rsidR="0038436D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تخصص، توانمندی</w:t>
      </w:r>
      <w:r w:rsidR="006D014F" w:rsidRPr="006D5FCC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="0038436D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ها و </w:t>
      </w:r>
      <w:r w:rsidR="005372D9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ظرفیت</w:t>
      </w:r>
      <w:r w:rsidR="006D014F" w:rsidRPr="006D5FCC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="006D014F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های</w:t>
      </w:r>
      <w:r w:rsidR="005372D9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AC713F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عضو</w:t>
      </w:r>
      <w:r w:rsidR="005372D9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EC67B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هیأت</w:t>
      </w:r>
      <w:r w:rsidR="005372D9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علمی </w:t>
      </w:r>
      <w:r w:rsidR="0038436D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دانشگاه کوثر </w:t>
      </w:r>
      <w:r w:rsidR="00D4604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در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AC713F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جهت ........................................................................................................در قالب فرصت مطالعاتی اعضای هیات علمی دانشگاه در جامعه و صنعت می‌باشد.</w:t>
      </w:r>
      <w:r w:rsidR="005372D9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</w:p>
    <w:p w14:paraId="68E17A46" w14:textId="77777777" w:rsidR="00EB3009" w:rsidRPr="006D5FCC" w:rsidRDefault="00EB3009" w:rsidP="004B439A">
      <w:pPr>
        <w:pStyle w:val="ListParagraph"/>
        <w:numPr>
          <w:ilvl w:val="0"/>
          <w:numId w:val="6"/>
        </w:numPr>
        <w:bidi/>
        <w:spacing w:line="240" w:lineRule="auto"/>
        <w:rPr>
          <w:rFonts w:ascii="Tahoma" w:eastAsia="Times New Roman" w:hAnsi="Tahoma" w:cs="B Nazanin"/>
          <w:b/>
          <w:bCs/>
          <w:sz w:val="24"/>
          <w:szCs w:val="24"/>
          <w:u w:val="single"/>
          <w:lang w:bidi="fa-IR"/>
        </w:rPr>
      </w:pPr>
      <w:r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 xml:space="preserve">ماده </w:t>
      </w:r>
      <w:r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2</w:t>
      </w:r>
      <w:r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 xml:space="preserve">: </w:t>
      </w:r>
      <w:r w:rsidRPr="006D5FCC">
        <w:rPr>
          <w:rFonts w:ascii="Tahoma" w:eastAsia="Times New Roman" w:hAnsi="Tahoma" w:cs="B Nazanin"/>
          <w:b/>
          <w:bCs/>
          <w:sz w:val="24"/>
          <w:szCs w:val="24"/>
          <w:u w:val="single"/>
          <w:rtl/>
        </w:rPr>
        <w:t>موضو</w:t>
      </w:r>
      <w:r w:rsidRPr="006D5FCC">
        <w:rPr>
          <w:rFonts w:ascii="Tahoma" w:eastAsia="Times New Roman" w:hAnsi="Tahoma" w:cs="B Nazanin" w:hint="cs"/>
          <w:b/>
          <w:bCs/>
          <w:sz w:val="24"/>
          <w:szCs w:val="24"/>
          <w:u w:val="single"/>
          <w:rtl/>
        </w:rPr>
        <w:t>ع</w:t>
      </w:r>
    </w:p>
    <w:p w14:paraId="2D1CCDE9" w14:textId="3982BF60" w:rsidR="00F17F17" w:rsidRPr="006D5FCC" w:rsidRDefault="00F17F17" w:rsidP="00EC67B6">
      <w:pPr>
        <w:bidi/>
        <w:spacing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گذراندن دوره فرصت مطالعاتی آقای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/خانم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دکتر </w:t>
      </w:r>
      <w:r w:rsidR="00182050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.............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............................</w:t>
      </w:r>
      <w:r w:rsidR="00182050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..،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عضو </w:t>
      </w:r>
      <w:r w:rsidR="00EC67B6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هیأت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علمی گروه آموزشی 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..............</w:t>
      </w:r>
      <w:r w:rsidR="00182050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.............</w:t>
      </w:r>
      <w:r w:rsidR="00182050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، 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در </w:t>
      </w:r>
      <w:r w:rsidR="005269F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..........................................................................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از تاریخ ............................</w:t>
      </w:r>
      <w:r w:rsidR="00444BE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EC67B6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تا تاریخ .....................................</w:t>
      </w:r>
      <w:r w:rsidR="00444BE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 مد</w:t>
      </w:r>
      <w:r w:rsidR="00444BEC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ت</w:t>
      </w:r>
      <w:r w:rsidR="00444BEC" w:rsidRPr="006D5FCC">
        <w:rPr>
          <w:rFonts w:ascii="Tahoma" w:eastAsia="Times New Roman" w:hAnsi="Tahoma" w:cs="B Nazanin"/>
          <w:color w:val="000000"/>
          <w:sz w:val="24"/>
          <w:szCs w:val="24"/>
          <w:lang w:bidi="fa-IR"/>
        </w:rPr>
        <w:t xml:space="preserve"> </w:t>
      </w:r>
      <w:r w:rsidR="00444BEC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....................</w:t>
      </w:r>
      <w:r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EC67B6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 صورت تمام وقت</w:t>
      </w:r>
      <w:r w:rsidR="0046392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463928">
        <w:rPr>
          <w:rFonts w:ascii="Cambria Math" w:eastAsia="Times New Roman" w:hAnsi="Cambria Math" w:cs="Cambria Math" w:hint="cs"/>
          <w:color w:val="000000"/>
          <w:sz w:val="24"/>
          <w:szCs w:val="24"/>
          <w:rtl/>
        </w:rPr>
        <w:t>⃝</w:t>
      </w:r>
      <w:r w:rsidR="0046392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     </w:t>
      </w:r>
      <w:r w:rsidR="00463928">
        <w:rPr>
          <w:rFonts w:ascii="Tahoma" w:eastAsia="Times New Roman" w:hAnsi="Tahoma" w:cs="B Nazanin"/>
          <w:color w:val="000000"/>
          <w:sz w:val="24"/>
          <w:szCs w:val="24"/>
          <w:rtl/>
        </w:rPr>
        <w:tab/>
      </w:r>
      <w:r w:rsidR="00EC67B6" w:rsidRPr="006D5FC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نیمه</w:t>
      </w:r>
      <w:r w:rsidR="0046392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وقت</w:t>
      </w:r>
      <w:r w:rsidR="00D46046" w:rsidRPr="006D5FCC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463928">
        <w:rPr>
          <w:rFonts w:ascii="Cambria Math" w:eastAsia="Times New Roman" w:hAnsi="Cambria Math" w:cs="Cambria Math" w:hint="cs"/>
          <w:color w:val="000000"/>
          <w:sz w:val="24"/>
          <w:szCs w:val="24"/>
          <w:rtl/>
          <w:lang w:bidi="fa-IR"/>
        </w:rPr>
        <w:t>⃝</w:t>
      </w:r>
    </w:p>
    <w:p w14:paraId="45142E7F" w14:textId="77777777" w:rsidR="0019350F" w:rsidRPr="006D5FCC" w:rsidRDefault="0019350F" w:rsidP="0019350F">
      <w:pPr>
        <w:pStyle w:val="ListParagraph"/>
        <w:numPr>
          <w:ilvl w:val="0"/>
          <w:numId w:val="24"/>
        </w:numPr>
        <w:bidi/>
        <w:spacing w:line="240" w:lineRule="auto"/>
        <w:ind w:left="499" w:hanging="357"/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</w:rPr>
      </w:pPr>
      <w:r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  </w:t>
      </w:r>
      <w:r w:rsidR="00472716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EB3009"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 xml:space="preserve">ماده </w:t>
      </w:r>
      <w:r w:rsidR="00EB3009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3</w:t>
      </w:r>
      <w:r w:rsidR="00EB3009"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>: ت</w:t>
      </w:r>
      <w:r w:rsidR="00D46046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عهدات طرف اول</w:t>
      </w:r>
    </w:p>
    <w:p w14:paraId="3248A996" w14:textId="62579A0D" w:rsidR="00D46046" w:rsidRPr="006D5FCC" w:rsidRDefault="00D46046" w:rsidP="0019350F">
      <w:pPr>
        <w:pStyle w:val="ListParagraph"/>
        <w:numPr>
          <w:ilvl w:val="0"/>
          <w:numId w:val="20"/>
        </w:numPr>
        <w:bidi/>
        <w:spacing w:before="240" w:after="0" w:line="240" w:lineRule="auto"/>
        <w:ind w:left="1003" w:hanging="357"/>
        <w:jc w:val="both"/>
        <w:rPr>
          <w:rFonts w:cs="B Nazanin"/>
          <w:color w:val="000000" w:themeColor="text1"/>
          <w:sz w:val="24"/>
          <w:szCs w:val="24"/>
        </w:rPr>
      </w:pPr>
      <w:r w:rsidRPr="006D5FCC">
        <w:rPr>
          <w:rFonts w:cs="B Nazanin" w:hint="cs"/>
          <w:color w:val="000000" w:themeColor="text1"/>
          <w:sz w:val="24"/>
          <w:szCs w:val="24"/>
          <w:rtl/>
        </w:rPr>
        <w:t>دوره فرصت مطالعاتی در جامعه و صنعت به دو صورت 1) تمام وقت (برای عضو در دوره پیمانی حداقل 6 ماه و برای عضو در دوره رسمی آزمایشی حداقل 3 ماه) و 2) نیمه وقت (برای عضو در دوره پیمانی حداقل 12 ماه و برای عضو در دوره رس</w:t>
      </w:r>
      <w:r w:rsidR="009F0F1E">
        <w:rPr>
          <w:rFonts w:cs="B Nazanin" w:hint="cs"/>
          <w:color w:val="000000" w:themeColor="text1"/>
          <w:sz w:val="24"/>
          <w:szCs w:val="24"/>
          <w:rtl/>
        </w:rPr>
        <w:t>می آزمایشی حداقل 6 ماه) می باشد.</w:t>
      </w:r>
    </w:p>
    <w:p w14:paraId="289EA51A" w14:textId="17BFBD8C" w:rsidR="00D46046" w:rsidRDefault="00D46046" w:rsidP="00D46046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6D5FCC">
        <w:rPr>
          <w:rFonts w:cs="B Nazanin" w:hint="cs"/>
          <w:color w:val="000000" w:themeColor="text1"/>
          <w:sz w:val="24"/>
          <w:szCs w:val="24"/>
          <w:rtl/>
        </w:rPr>
        <w:t>عضو در دوره فرصت مطالعاتی مجاز به اشتغال در سازمان دیگر</w:t>
      </w:r>
      <w:r w:rsidR="00EC67B6"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9F0F1E">
        <w:rPr>
          <w:rFonts w:cs="B Nazanin" w:hint="cs"/>
          <w:color w:val="000000" w:themeColor="text1"/>
          <w:sz w:val="24"/>
          <w:szCs w:val="24"/>
          <w:rtl/>
        </w:rPr>
        <w:t xml:space="preserve"> نیست.</w:t>
      </w:r>
    </w:p>
    <w:p w14:paraId="31D75F47" w14:textId="19463D09" w:rsidR="001D2230" w:rsidRPr="006D5FCC" w:rsidRDefault="001D2230" w:rsidP="001D2230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تسهیل امکان حضور نیمه وقت عضو هیات علمی معرفی شده در قالب فرصت مطالعاتی اعضای هیات علمی دانشگاه در جامعه و صنعت؛</w:t>
      </w:r>
    </w:p>
    <w:p w14:paraId="0A6F2323" w14:textId="77777777" w:rsidR="00D46046" w:rsidRPr="006D5FCC" w:rsidRDefault="00D46046" w:rsidP="00D46046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5FCC">
        <w:rPr>
          <w:rFonts w:cs="B Nazanin" w:hint="cs"/>
          <w:sz w:val="24"/>
          <w:szCs w:val="24"/>
          <w:rtl/>
        </w:rPr>
        <w:t>انتشار نتایج علمی پروژه‌های مشترک تحقیقاتی با رعایت حقوق طرفین و ضوابط بالادستی؛</w:t>
      </w:r>
    </w:p>
    <w:p w14:paraId="64A3AB83" w14:textId="77777777" w:rsidR="00D46046" w:rsidRPr="006D5FCC" w:rsidRDefault="00D46046" w:rsidP="0079201B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6D5FCC">
        <w:rPr>
          <w:rFonts w:cs="B Nazanin" w:hint="eastAsia"/>
          <w:color w:val="000000" w:themeColor="text1"/>
          <w:sz w:val="24"/>
          <w:szCs w:val="24"/>
          <w:rtl/>
        </w:rPr>
        <w:t>انجام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کل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ه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مکاتبات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با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دستگاه‌ها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اجرا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یی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مورد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درخواست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عضو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EC67B6" w:rsidRPr="006D5FCC">
        <w:rPr>
          <w:rFonts w:cs="B Nazanin" w:hint="eastAsia"/>
          <w:color w:val="000000" w:themeColor="text1"/>
          <w:sz w:val="24"/>
          <w:szCs w:val="24"/>
          <w:rtl/>
        </w:rPr>
        <w:t>هیأت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علم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در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راستا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اجرا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مناسب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طرح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فرصت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مطالعات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 xml:space="preserve">ی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در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چارچوب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ضوابط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و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مقررات</w:t>
      </w:r>
      <w:r w:rsidR="0079201B" w:rsidRPr="006D5FCC">
        <w:rPr>
          <w:rFonts w:cs="B Nazanin" w:hint="cs"/>
          <w:color w:val="000000" w:themeColor="text1"/>
          <w:sz w:val="24"/>
          <w:szCs w:val="24"/>
          <w:rtl/>
        </w:rPr>
        <w:t xml:space="preserve"> طرف اول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؛</w:t>
      </w:r>
    </w:p>
    <w:p w14:paraId="4F2E87D8" w14:textId="77777777" w:rsidR="00D46046" w:rsidRPr="006D5FCC" w:rsidRDefault="009F186F" w:rsidP="00C11FA3">
      <w:pPr>
        <w:pStyle w:val="ListParagraph"/>
        <w:numPr>
          <w:ilvl w:val="0"/>
          <w:numId w:val="24"/>
        </w:numPr>
        <w:bidi/>
        <w:spacing w:before="240" w:after="0" w:line="240" w:lineRule="auto"/>
        <w:ind w:left="499" w:hanging="357"/>
        <w:jc w:val="both"/>
        <w:rPr>
          <w:rFonts w:cs="B Nazanin"/>
          <w:color w:val="FF0000"/>
          <w:sz w:val="24"/>
          <w:szCs w:val="24"/>
          <w:u w:val="single"/>
        </w:rPr>
      </w:pPr>
      <w:r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lastRenderedPageBreak/>
        <w:t xml:space="preserve">    </w:t>
      </w:r>
      <w:r w:rsidR="00D46046"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 xml:space="preserve">ماده </w:t>
      </w:r>
      <w:r w:rsidR="00894D4E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4</w:t>
      </w:r>
      <w:r w:rsidR="00D46046"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>: ت</w:t>
      </w:r>
      <w:r w:rsidR="00D46046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عهدات طرف دوم</w:t>
      </w:r>
    </w:p>
    <w:p w14:paraId="471E3B24" w14:textId="77777777" w:rsidR="00D46046" w:rsidRPr="006D5FCC" w:rsidRDefault="00D46046" w:rsidP="00D46046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5FCC">
        <w:rPr>
          <w:rFonts w:cs="B Nazanin" w:hint="cs"/>
          <w:sz w:val="24"/>
          <w:szCs w:val="24"/>
          <w:rtl/>
        </w:rPr>
        <w:t>اعلام نیازها و اولویت‌های پژوهشی به طرف اول؛</w:t>
      </w:r>
    </w:p>
    <w:p w14:paraId="6DCFAD77" w14:textId="77777777" w:rsidR="00D46046" w:rsidRPr="006D5FCC" w:rsidRDefault="00D46046" w:rsidP="00EC67B6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5FCC">
        <w:rPr>
          <w:rFonts w:cs="B Nazanin" w:hint="cs"/>
          <w:sz w:val="24"/>
          <w:szCs w:val="24"/>
          <w:rtl/>
        </w:rPr>
        <w:t>ت</w:t>
      </w:r>
      <w:r w:rsidR="00EC67B6" w:rsidRPr="006D5FCC">
        <w:rPr>
          <w:rFonts w:cs="B Nazanin" w:hint="cs"/>
          <w:sz w:val="24"/>
          <w:szCs w:val="24"/>
          <w:rtl/>
        </w:rPr>
        <w:t>أ</w:t>
      </w:r>
      <w:r w:rsidRPr="006D5FCC">
        <w:rPr>
          <w:rFonts w:cs="B Nazanin" w:hint="cs"/>
          <w:sz w:val="24"/>
          <w:szCs w:val="24"/>
          <w:rtl/>
        </w:rPr>
        <w:t>مین امکانات و تسهیلات مورد توافق درج شده در برنامه پژوهشی عضو در دوره فرصت</w:t>
      </w:r>
      <w:r w:rsidR="00623251" w:rsidRPr="006D5FCC">
        <w:rPr>
          <w:rFonts w:cs="B Nazanin" w:hint="cs"/>
          <w:sz w:val="24"/>
          <w:szCs w:val="24"/>
          <w:rtl/>
        </w:rPr>
        <w:t xml:space="preserve"> </w:t>
      </w:r>
      <w:r w:rsidRPr="006D5FCC">
        <w:rPr>
          <w:rFonts w:cs="B Nazanin" w:hint="cs"/>
          <w:sz w:val="24"/>
          <w:szCs w:val="24"/>
          <w:rtl/>
        </w:rPr>
        <w:t>مطالعاتی؛</w:t>
      </w:r>
    </w:p>
    <w:p w14:paraId="533EA2D1" w14:textId="77777777" w:rsidR="00D46046" w:rsidRPr="006D5FCC" w:rsidRDefault="00D46046" w:rsidP="00EC67B6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5FCC">
        <w:rPr>
          <w:rFonts w:cs="B Nazanin" w:hint="cs"/>
          <w:sz w:val="24"/>
          <w:szCs w:val="24"/>
          <w:rtl/>
        </w:rPr>
        <w:t>تنظیم و ت</w:t>
      </w:r>
      <w:r w:rsidR="00EC67B6" w:rsidRPr="006D5FCC">
        <w:rPr>
          <w:rFonts w:cs="B Nazanin" w:hint="cs"/>
          <w:sz w:val="24"/>
          <w:szCs w:val="24"/>
          <w:rtl/>
        </w:rPr>
        <w:t>أ</w:t>
      </w:r>
      <w:r w:rsidRPr="006D5FCC">
        <w:rPr>
          <w:rFonts w:cs="B Nazanin" w:hint="cs"/>
          <w:sz w:val="24"/>
          <w:szCs w:val="24"/>
          <w:rtl/>
        </w:rPr>
        <w:t xml:space="preserve">یید برنامه کاری فرصت مطالعاتی و فراهم کردن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مکان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استقرار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مناسب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برا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عضو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EC67B6" w:rsidRPr="006D5FCC">
        <w:rPr>
          <w:rFonts w:cs="B Nazanin" w:hint="eastAsia"/>
          <w:color w:val="000000" w:themeColor="text1"/>
          <w:sz w:val="24"/>
          <w:szCs w:val="24"/>
          <w:rtl/>
        </w:rPr>
        <w:t>هیأت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 xml:space="preserve"> علمی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؛</w:t>
      </w:r>
      <w:r w:rsidRPr="006D5FCC">
        <w:rPr>
          <w:rFonts w:cs="B Nazanin"/>
          <w:color w:val="000000" w:themeColor="text1"/>
          <w:sz w:val="24"/>
          <w:szCs w:val="24"/>
        </w:rPr>
        <w:t xml:space="preserve">  </w:t>
      </w:r>
    </w:p>
    <w:p w14:paraId="24F91E0B" w14:textId="77777777" w:rsidR="00D46046" w:rsidRPr="006D5FCC" w:rsidRDefault="00D46046" w:rsidP="00D46046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5FCC">
        <w:rPr>
          <w:rFonts w:cs="B Nazanin" w:hint="cs"/>
          <w:sz w:val="24"/>
          <w:szCs w:val="24"/>
          <w:rtl/>
        </w:rPr>
        <w:t xml:space="preserve">حمایت </w:t>
      </w:r>
      <w:r w:rsidRPr="006D5FCC">
        <w:rPr>
          <w:rFonts w:cs="B Nazanin" w:hint="eastAsia"/>
          <w:color w:val="000000" w:themeColor="text1"/>
          <w:sz w:val="24"/>
          <w:szCs w:val="24"/>
          <w:rtl/>
        </w:rPr>
        <w:t>معنو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6D5FCC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6D5FCC">
        <w:rPr>
          <w:rFonts w:cs="B Nazanin" w:hint="cs"/>
          <w:sz w:val="24"/>
          <w:szCs w:val="24"/>
          <w:rtl/>
        </w:rPr>
        <w:t xml:space="preserve">از طرح‌ها و ایده‌های مطرح شده توسط عضو </w:t>
      </w:r>
      <w:r w:rsidR="00EC67B6" w:rsidRPr="006D5FCC">
        <w:rPr>
          <w:rFonts w:cs="B Nazanin" w:hint="cs"/>
          <w:sz w:val="24"/>
          <w:szCs w:val="24"/>
          <w:rtl/>
        </w:rPr>
        <w:t>هیأت</w:t>
      </w:r>
      <w:r w:rsidRPr="006D5FCC">
        <w:rPr>
          <w:rFonts w:cs="B Nazanin" w:hint="cs"/>
          <w:sz w:val="24"/>
          <w:szCs w:val="24"/>
          <w:rtl/>
        </w:rPr>
        <w:t xml:space="preserve"> علمی معرفی‌شده در قالب فرصت مطالعاتی؛</w:t>
      </w:r>
    </w:p>
    <w:p w14:paraId="68F5CC56" w14:textId="6594CF4A" w:rsidR="00D46046" w:rsidRDefault="00D46046" w:rsidP="00A16AAF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6D5FCC">
        <w:rPr>
          <w:rFonts w:cs="B Nazanin" w:hint="cs"/>
          <w:color w:val="000000" w:themeColor="text1"/>
          <w:sz w:val="24"/>
          <w:szCs w:val="24"/>
          <w:rtl/>
        </w:rPr>
        <w:t>طرف دوم می تواند عضو را به منظور نشر نتایج تحقیقات عضو یا دریافت اطلاعات نوین فناورانه به سمینارها و کنگره های علمی، ملی و بین المللی اعزام کند. مقالات با توافق واحد عملیاتی</w:t>
      </w:r>
      <w:r w:rsidR="00F80F0A">
        <w:rPr>
          <w:rFonts w:cs="B Nazanin" w:hint="cs"/>
          <w:color w:val="000000" w:themeColor="text1"/>
          <w:sz w:val="24"/>
          <w:szCs w:val="24"/>
          <w:rtl/>
        </w:rPr>
        <w:t xml:space="preserve"> (مرکز، موسسه و یا سازمانی که عضو هیات علمی فرصت مطالعاتی را در آنجا سپری می‌کند)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 xml:space="preserve"> چاپ می شود</w:t>
      </w:r>
      <w:r w:rsidR="00A16AAF" w:rsidRPr="006D5FCC">
        <w:rPr>
          <w:rFonts w:cs="B Nazanin" w:hint="cs"/>
          <w:color w:val="000000" w:themeColor="text1"/>
          <w:sz w:val="24"/>
          <w:szCs w:val="24"/>
          <w:rtl/>
        </w:rPr>
        <w:t xml:space="preserve"> و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 xml:space="preserve"> مالکیت فکری نتایج حاصل از پژوهش</w:t>
      </w:r>
      <w:r w:rsidR="00A16AAF" w:rsidRPr="006D5FCC">
        <w:rPr>
          <w:rFonts w:cs="B Nazanin"/>
          <w:color w:val="000000" w:themeColor="text1"/>
          <w:sz w:val="24"/>
          <w:szCs w:val="24"/>
          <w:rtl/>
        </w:rPr>
        <w:softHyphen/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 xml:space="preserve">ها در طی این دوره </w:t>
      </w:r>
      <w:r w:rsidR="00A16AAF" w:rsidRPr="006D5FCC">
        <w:rPr>
          <w:rFonts w:cs="B Nazanin" w:hint="cs"/>
          <w:color w:val="000000" w:themeColor="text1"/>
          <w:sz w:val="24"/>
          <w:szCs w:val="24"/>
          <w:rtl/>
        </w:rPr>
        <w:t>متعلق به</w:t>
      </w:r>
      <w:r w:rsidRPr="006D5FCC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581C79" w:rsidRPr="006D5FCC">
        <w:rPr>
          <w:rFonts w:cs="B Nazanin" w:hint="cs"/>
          <w:color w:val="000000" w:themeColor="text1"/>
          <w:sz w:val="24"/>
          <w:szCs w:val="24"/>
          <w:rtl/>
        </w:rPr>
        <w:t xml:space="preserve">طرفین </w:t>
      </w:r>
      <w:r w:rsidR="00A16AAF" w:rsidRPr="006D5FCC">
        <w:rPr>
          <w:rFonts w:cs="B Nazanin" w:hint="cs"/>
          <w:color w:val="000000" w:themeColor="text1"/>
          <w:sz w:val="24"/>
          <w:szCs w:val="24"/>
          <w:rtl/>
        </w:rPr>
        <w:t>است؛</w:t>
      </w:r>
    </w:p>
    <w:p w14:paraId="637EB930" w14:textId="20A32732" w:rsidR="00F80F0A" w:rsidRPr="00F80F0A" w:rsidRDefault="00F80F0A" w:rsidP="00D26561">
      <w:pPr>
        <w:pStyle w:val="ListParagraph"/>
        <w:numPr>
          <w:ilvl w:val="0"/>
          <w:numId w:val="6"/>
        </w:numPr>
        <w:bidi/>
        <w:spacing w:line="240" w:lineRule="auto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F80F0A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>ماده</w:t>
      </w:r>
      <w:r w:rsidRPr="00F80F0A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D26561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5</w:t>
      </w:r>
      <w:r w:rsidRPr="00F80F0A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:</w:t>
      </w:r>
      <w:r w:rsidRPr="00F80F0A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 xml:space="preserve"> </w:t>
      </w: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ناظر حین اجرای تفاهم نامه</w:t>
      </w:r>
    </w:p>
    <w:p w14:paraId="0D4C27D1" w14:textId="16949836" w:rsidR="00F80F0A" w:rsidRPr="00D26561" w:rsidRDefault="00F80F0A" w:rsidP="001C5D1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D26561">
        <w:rPr>
          <w:rFonts w:cs="B Nazanin" w:hint="cs"/>
          <w:color w:val="000000" w:themeColor="text1"/>
          <w:sz w:val="24"/>
          <w:szCs w:val="24"/>
          <w:rtl/>
        </w:rPr>
        <w:t xml:space="preserve">در دانشگاه آقا/خانم دکتر </w:t>
      </w:r>
      <w:r w:rsidR="001C5D1C">
        <w:rPr>
          <w:rFonts w:cs="B Nazanin" w:hint="cs"/>
          <w:color w:val="000000" w:themeColor="text1"/>
          <w:sz w:val="24"/>
          <w:szCs w:val="24"/>
          <w:rtl/>
        </w:rPr>
        <w:t xml:space="preserve">تیمور جعفری </w:t>
      </w:r>
      <w:r w:rsidR="00D26561" w:rsidRPr="00D26561">
        <w:rPr>
          <w:rFonts w:cs="B Nazanin" w:hint="cs"/>
          <w:color w:val="000000" w:themeColor="text1"/>
          <w:sz w:val="24"/>
          <w:szCs w:val="24"/>
          <w:rtl/>
        </w:rPr>
        <w:t xml:space="preserve">عضو هیات علمی دانشگاه کوثر، فرزند </w:t>
      </w:r>
      <w:r w:rsidR="001C5D1C">
        <w:rPr>
          <w:rFonts w:cs="B Nazanin" w:hint="cs"/>
          <w:color w:val="000000" w:themeColor="text1"/>
          <w:sz w:val="24"/>
          <w:szCs w:val="24"/>
          <w:rtl/>
        </w:rPr>
        <w:t xml:space="preserve">هوشنگ </w:t>
      </w:r>
      <w:r w:rsidR="00D26561" w:rsidRPr="00D26561">
        <w:rPr>
          <w:rFonts w:cs="B Nazanin" w:hint="cs"/>
          <w:color w:val="000000" w:themeColor="text1"/>
          <w:sz w:val="24"/>
          <w:szCs w:val="24"/>
          <w:rtl/>
        </w:rPr>
        <w:t xml:space="preserve">دارای کد ملی: </w:t>
      </w:r>
      <w:r w:rsidR="001C5D1C">
        <w:rPr>
          <w:rFonts w:cs="B Nazanin" w:hint="cs"/>
          <w:color w:val="000000" w:themeColor="text1"/>
          <w:sz w:val="24"/>
          <w:szCs w:val="24"/>
          <w:rtl/>
        </w:rPr>
        <w:t>068230681999</w:t>
      </w:r>
      <w:r w:rsidR="00D26561" w:rsidRPr="00D26561">
        <w:rPr>
          <w:rFonts w:cs="B Nazanin" w:hint="cs"/>
          <w:color w:val="000000" w:themeColor="text1"/>
          <w:sz w:val="24"/>
          <w:szCs w:val="24"/>
          <w:rtl/>
        </w:rPr>
        <w:t xml:space="preserve"> و شماره شناسنامه:</w:t>
      </w:r>
      <w:r w:rsidR="001C5D1C">
        <w:rPr>
          <w:rFonts w:cs="B Nazanin" w:hint="cs"/>
          <w:color w:val="000000" w:themeColor="text1"/>
          <w:sz w:val="24"/>
          <w:szCs w:val="24"/>
          <w:rtl/>
        </w:rPr>
        <w:t xml:space="preserve"> 1</w:t>
      </w:r>
      <w:r w:rsidR="00D26561" w:rsidRPr="00D26561">
        <w:rPr>
          <w:rFonts w:cs="B Nazanin" w:hint="cs"/>
          <w:color w:val="000000" w:themeColor="text1"/>
          <w:sz w:val="24"/>
          <w:szCs w:val="24"/>
          <w:rtl/>
        </w:rPr>
        <w:t xml:space="preserve"> به آدرس: بجنورد خیابان 17 شهریور شمالی کوچه شهید عبدالحسین نوریان، دانشگاه کوثر بجنورد به عنوان ناظر قرارداد معرفی نمود و از طرف مرکز/موسسه/سازمان</w:t>
      </w:r>
      <w:r w:rsidR="001C5D1C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D26561" w:rsidRPr="00D26561">
        <w:rPr>
          <w:rFonts w:cs="B Nazanin" w:hint="cs"/>
          <w:color w:val="000000" w:themeColor="text1"/>
          <w:sz w:val="24"/>
          <w:szCs w:val="24"/>
          <w:rtl/>
        </w:rPr>
        <w:t>.......................................</w:t>
      </w:r>
      <w:r w:rsidR="00D26561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005BD9">
        <w:rPr>
          <w:rFonts w:cs="B Nazanin" w:hint="cs"/>
          <w:color w:val="000000" w:themeColor="text1"/>
          <w:sz w:val="24"/>
          <w:szCs w:val="24"/>
          <w:rtl/>
        </w:rPr>
        <w:t>آقا/خانم ....................................</w:t>
      </w:r>
      <w:r w:rsidR="001C5D1C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005BD9">
        <w:rPr>
          <w:rFonts w:cs="B Nazanin" w:hint="cs"/>
          <w:color w:val="000000" w:themeColor="text1"/>
          <w:sz w:val="24"/>
          <w:szCs w:val="24"/>
          <w:rtl/>
        </w:rPr>
        <w:t>به عنوان ریاست آن مرکز/موسسه/سازمان، ناظر بر حسن اجرای تفاهم نامه معرفی می گردند.</w:t>
      </w:r>
    </w:p>
    <w:p w14:paraId="18E12945" w14:textId="77777777" w:rsidR="00F80F0A" w:rsidRPr="00F80F0A" w:rsidRDefault="00F80F0A" w:rsidP="00F80F0A">
      <w:p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4"/>
        </w:rPr>
      </w:pPr>
    </w:p>
    <w:p w14:paraId="38ACFA20" w14:textId="1DC28FF6" w:rsidR="00656D5C" w:rsidRPr="006D5FCC" w:rsidRDefault="00803062" w:rsidP="00D26561">
      <w:pPr>
        <w:pStyle w:val="ListParagraph"/>
        <w:numPr>
          <w:ilvl w:val="0"/>
          <w:numId w:val="6"/>
        </w:numPr>
        <w:bidi/>
        <w:spacing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D5FC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56D5C"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>ماده</w:t>
      </w:r>
      <w:r w:rsidR="00894D4E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D26561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6</w:t>
      </w:r>
      <w:r w:rsidR="00894D4E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:</w:t>
      </w:r>
      <w:r w:rsidR="00656D5C" w:rsidRPr="006D5FC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8522E4" w:rsidRPr="006D5FC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rtl/>
        </w:rPr>
        <w:t>سایر شرایط</w:t>
      </w:r>
    </w:p>
    <w:p w14:paraId="5F047344" w14:textId="77777777" w:rsidR="00656D5C" w:rsidRPr="006D5FCC" w:rsidRDefault="00656D5C" w:rsidP="0079201B">
      <w:pPr>
        <w:pStyle w:val="ListParagraph"/>
        <w:numPr>
          <w:ilvl w:val="0"/>
          <w:numId w:val="26"/>
        </w:numPr>
        <w:bidi/>
        <w:spacing w:after="120" w:line="240" w:lineRule="auto"/>
        <w:jc w:val="lowKashida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6D5FCC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>این تفاهم</w:t>
      </w:r>
      <w:r w:rsidR="001B34C0" w:rsidRPr="006D5FCC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نامه نافی حقوق طرفین در همکاری</w:t>
      </w:r>
      <w:r w:rsidR="001B34C0" w:rsidRPr="006D5FCC">
        <w:rPr>
          <w:rFonts w:ascii="IranNastaliq" w:hAnsi="IranNastaliq" w:cs="B Nazanin"/>
          <w:color w:val="000000" w:themeColor="text1"/>
          <w:sz w:val="24"/>
          <w:szCs w:val="24"/>
          <w:lang w:bidi="fa-IR"/>
        </w:rPr>
        <w:softHyphen/>
      </w:r>
      <w:r w:rsidRPr="006D5FCC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>ه</w:t>
      </w:r>
      <w:r w:rsidR="001B34C0" w:rsidRPr="006D5FCC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>ای مشابه با سایر نهادها، سازمان</w:t>
      </w:r>
      <w:r w:rsidR="001B34C0" w:rsidRPr="006D5FCC">
        <w:rPr>
          <w:rFonts w:ascii="IranNastaliq" w:hAnsi="IranNastaliq" w:cs="B Nazanin"/>
          <w:color w:val="000000" w:themeColor="text1"/>
          <w:sz w:val="24"/>
          <w:szCs w:val="24"/>
          <w:lang w:bidi="fa-IR"/>
        </w:rPr>
        <w:softHyphen/>
      </w:r>
      <w:r w:rsidRPr="006D5FCC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>ها و موسسات نمی باشد.</w:t>
      </w:r>
    </w:p>
    <w:p w14:paraId="48C6E925" w14:textId="77777777" w:rsidR="00656D5C" w:rsidRPr="006D5FCC" w:rsidRDefault="00656D5C" w:rsidP="00BE27FD">
      <w:pPr>
        <w:pStyle w:val="ListParagraph"/>
        <w:numPr>
          <w:ilvl w:val="0"/>
          <w:numId w:val="26"/>
        </w:numPr>
        <w:bidi/>
        <w:spacing w:after="120" w:line="240" w:lineRule="auto"/>
        <w:jc w:val="lowKashida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هرگونه موارد پیش بینی نشده در این تفاهم نامه در صورتی که طرفین تمایل اجرای آن را داشته باشند</w:t>
      </w:r>
      <w:r w:rsidR="00A16AAF"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،</w:t>
      </w:r>
      <w:r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E27FD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 xml:space="preserve">پس از توافق طرفین </w:t>
      </w:r>
      <w:r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می تواند موضوع همکاری واقع شود.</w:t>
      </w:r>
    </w:p>
    <w:p w14:paraId="11EB0A6F" w14:textId="77777777" w:rsidR="00656D5C" w:rsidRPr="006D5FCC" w:rsidRDefault="00656D5C" w:rsidP="0079201B">
      <w:pPr>
        <w:pStyle w:val="ListParagraph"/>
        <w:numPr>
          <w:ilvl w:val="0"/>
          <w:numId w:val="26"/>
        </w:numPr>
        <w:bidi/>
        <w:spacing w:after="120" w:line="240" w:lineRule="auto"/>
        <w:jc w:val="lowKashida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حقوق مادی و معنوی طرفین تفاهم نا</w:t>
      </w:r>
      <w:r w:rsidR="001B34C0"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مه در خصوص نتایج حاصل از فعالیت</w:t>
      </w:r>
      <w:r w:rsidR="001B34C0" w:rsidRPr="006D5FCC">
        <w:rPr>
          <w:rFonts w:ascii="IranNastaliq" w:hAnsi="IranNastaliq" w:cs="B Nazanin"/>
          <w:color w:val="000000" w:themeColor="text1"/>
          <w:sz w:val="24"/>
          <w:szCs w:val="24"/>
          <w:lang w:bidi="fa-IR"/>
        </w:rPr>
        <w:softHyphen/>
      </w:r>
      <w:r w:rsidR="001B34C0"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های مشترک ملحوظ می</w:t>
      </w:r>
      <w:r w:rsidR="001B34C0" w:rsidRPr="006D5FCC">
        <w:rPr>
          <w:rFonts w:ascii="IranNastaliq" w:hAnsi="IranNastaliq" w:cs="B Nazanin"/>
          <w:color w:val="000000" w:themeColor="text1"/>
          <w:sz w:val="24"/>
          <w:szCs w:val="24"/>
          <w:lang w:bidi="fa-IR"/>
        </w:rPr>
        <w:softHyphen/>
      </w:r>
      <w:r w:rsidRPr="006D5FCC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گردد.</w:t>
      </w:r>
    </w:p>
    <w:p w14:paraId="00FBFD93" w14:textId="6A7A4389" w:rsidR="00656D5C" w:rsidRPr="006D5FCC" w:rsidRDefault="00656D5C" w:rsidP="00005BD9">
      <w:pPr>
        <w:bidi/>
        <w:spacing w:after="120" w:line="240" w:lineRule="auto"/>
        <w:jc w:val="lowKashida"/>
        <w:rPr>
          <w:rFonts w:ascii="IranNastaliq" w:hAnsi="IranNastaliq" w:cs="B Nazanin"/>
          <w:sz w:val="24"/>
          <w:szCs w:val="24"/>
          <w:rtl/>
          <w:lang w:bidi="fa-IR"/>
        </w:rPr>
      </w:pPr>
      <w:r w:rsidRPr="006D5FCC">
        <w:rPr>
          <w:rFonts w:ascii="IranNastaliq" w:hAnsi="IranNastaliq" w:cs="B Nazanin"/>
          <w:sz w:val="24"/>
          <w:szCs w:val="24"/>
          <w:rtl/>
          <w:lang w:bidi="fa-IR"/>
        </w:rPr>
        <w:t xml:space="preserve">این تفاهم نامه در </w:t>
      </w:r>
      <w:r w:rsidR="00005BD9">
        <w:rPr>
          <w:rFonts w:ascii="IranNastaliq" w:hAnsi="IranNastaliq" w:cs="B Nazanin" w:hint="cs"/>
          <w:sz w:val="24"/>
          <w:szCs w:val="24"/>
          <w:rtl/>
          <w:lang w:bidi="fa-IR"/>
        </w:rPr>
        <w:t>6</w:t>
      </w:r>
      <w:r w:rsidRPr="006D5FCC">
        <w:rPr>
          <w:rFonts w:ascii="IranNastaliq" w:hAnsi="IranNastaliq" w:cs="B Nazanin"/>
          <w:sz w:val="24"/>
          <w:szCs w:val="24"/>
          <w:rtl/>
          <w:lang w:bidi="fa-IR"/>
        </w:rPr>
        <w:t xml:space="preserve"> ماده </w:t>
      </w:r>
      <w:r w:rsidR="000759BC" w:rsidRPr="006D5FC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="008A4A29" w:rsidRPr="006D5FCC">
        <w:rPr>
          <w:rFonts w:ascii="IranNastaliq" w:hAnsi="IranNastaliq" w:cs="B Nazanin" w:hint="cs"/>
          <w:sz w:val="24"/>
          <w:szCs w:val="24"/>
          <w:rtl/>
          <w:lang w:bidi="fa-IR"/>
        </w:rPr>
        <w:t>1</w:t>
      </w:r>
      <w:r w:rsidR="00005BD9">
        <w:rPr>
          <w:rFonts w:ascii="IranNastaliq" w:hAnsi="IranNastaliq" w:cs="B Nazanin" w:hint="cs"/>
          <w:sz w:val="24"/>
          <w:szCs w:val="24"/>
          <w:rtl/>
          <w:lang w:bidi="fa-IR"/>
        </w:rPr>
        <w:t>6</w:t>
      </w:r>
      <w:r w:rsidR="0079201B" w:rsidRPr="006D5FC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بند</w:t>
      </w:r>
      <w:r w:rsidR="000759BC" w:rsidRPr="006D5FC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6D5FCC">
        <w:rPr>
          <w:rFonts w:ascii="IranNastaliq" w:hAnsi="IranNastaliq" w:cs="B Nazanin"/>
          <w:sz w:val="24"/>
          <w:szCs w:val="24"/>
          <w:rtl/>
          <w:lang w:bidi="fa-IR"/>
        </w:rPr>
        <w:t xml:space="preserve">و در </w:t>
      </w:r>
      <w:r w:rsidR="006073C2" w:rsidRPr="006D5FCC">
        <w:rPr>
          <w:rFonts w:ascii="IranNastaliq" w:hAnsi="IranNastaliq" w:cs="B Nazanin" w:hint="cs"/>
          <w:sz w:val="24"/>
          <w:szCs w:val="24"/>
          <w:rtl/>
          <w:lang w:bidi="fa-IR"/>
        </w:rPr>
        <w:t>3</w:t>
      </w:r>
      <w:r w:rsidRPr="006D5FCC">
        <w:rPr>
          <w:rFonts w:ascii="IranNastaliq" w:hAnsi="IranNastaliq" w:cs="B Nazanin"/>
          <w:sz w:val="24"/>
          <w:szCs w:val="24"/>
          <w:rtl/>
          <w:lang w:bidi="fa-IR"/>
        </w:rPr>
        <w:t xml:space="preserve"> نسخه که هر کدام حکم واحد</w:t>
      </w:r>
      <w:r w:rsidRPr="006D5FC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</w:t>
      </w:r>
      <w:r w:rsidRPr="006D5FCC">
        <w:rPr>
          <w:rFonts w:ascii="IranNastaliq" w:hAnsi="IranNastaliq" w:cs="B Nazanin"/>
          <w:sz w:val="24"/>
          <w:szCs w:val="24"/>
          <w:rtl/>
          <w:lang w:bidi="fa-IR"/>
        </w:rPr>
        <w:t xml:space="preserve"> دارند تنظیم و در تاریخ</w:t>
      </w:r>
      <w:r w:rsidRPr="006D5FC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</w:t>
      </w:r>
      <w:r w:rsidRPr="006D5FC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D5FCC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6D5FC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/   /    </w:t>
      </w:r>
      <w:r w:rsidRPr="006D5FCC">
        <w:rPr>
          <w:rFonts w:ascii="IranNastaliq" w:hAnsi="IranNastaliq" w:cs="B Nazanin"/>
          <w:sz w:val="24"/>
          <w:szCs w:val="24"/>
          <w:rtl/>
          <w:lang w:bidi="fa-IR"/>
        </w:rPr>
        <w:t>به امضای طرفین رسید و مبادله گردید.</w:t>
      </w:r>
    </w:p>
    <w:tbl>
      <w:tblPr>
        <w:tblStyle w:val="TableGrid"/>
        <w:tblpPr w:leftFromText="180" w:rightFromText="180" w:vertAnchor="text" w:horzAnchor="margin" w:tblpY="2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4061"/>
      </w:tblGrid>
      <w:tr w:rsidR="00A16AAF" w:rsidRPr="0084448C" w14:paraId="756B7ED4" w14:textId="77777777" w:rsidTr="00A16AAF">
        <w:tc>
          <w:tcPr>
            <w:tcW w:w="4444" w:type="dxa"/>
            <w:vAlign w:val="center"/>
          </w:tcPr>
          <w:p w14:paraId="5E3B9B2F" w14:textId="2FF00810" w:rsidR="00A16AAF" w:rsidRPr="006D5FCC" w:rsidRDefault="001C5D1C" w:rsidP="00A16AAF">
            <w:pPr>
              <w:bidi/>
              <w:spacing w:after="120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محبوبه معین مقدس</w:t>
            </w:r>
          </w:p>
          <w:p w14:paraId="2FBD4F6A" w14:textId="77777777" w:rsidR="00A16AAF" w:rsidRPr="006D5FCC" w:rsidRDefault="00A16AAF" w:rsidP="00A16AAF">
            <w:pPr>
              <w:bidi/>
              <w:spacing w:after="120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6D5FC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رئیس دانشگاه کوثر</w:t>
            </w:r>
          </w:p>
          <w:p w14:paraId="0C9C65AF" w14:textId="77777777" w:rsidR="00A16AAF" w:rsidRPr="006D5FCC" w:rsidRDefault="00A16AAF" w:rsidP="00A16A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1" w:type="dxa"/>
          </w:tcPr>
          <w:p w14:paraId="66F5ABAF" w14:textId="027E9786" w:rsidR="00A16AAF" w:rsidRPr="006D5FCC" w:rsidRDefault="008B1C17" w:rsidP="00A16AAF">
            <w:pPr>
              <w:bidi/>
              <w:spacing w:after="120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............................</w:t>
            </w:r>
          </w:p>
          <w:p w14:paraId="79C852DB" w14:textId="77777777" w:rsidR="00A16AAF" w:rsidRPr="0084448C" w:rsidRDefault="00A16AAF" w:rsidP="00A16AAF">
            <w:pPr>
              <w:bidi/>
              <w:spacing w:after="12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6D5FCC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رئیس سازمان ........</w:t>
            </w:r>
          </w:p>
          <w:p w14:paraId="151F862F" w14:textId="77777777" w:rsidR="00A16AAF" w:rsidRPr="000759BC" w:rsidRDefault="00A16AAF" w:rsidP="00A16AAF">
            <w:pPr>
              <w:bidi/>
              <w:spacing w:after="12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7ED8F57" w14:textId="77777777" w:rsidR="00763812" w:rsidRPr="008D703D" w:rsidRDefault="00763812" w:rsidP="004B439A">
      <w:pPr>
        <w:bidi/>
        <w:spacing w:line="360" w:lineRule="auto"/>
        <w:rPr>
          <w:rFonts w:cs="B Nazanin"/>
          <w:sz w:val="26"/>
          <w:szCs w:val="26"/>
        </w:rPr>
      </w:pPr>
    </w:p>
    <w:sectPr w:rsidR="00763812" w:rsidRPr="008D703D" w:rsidSect="001D2230">
      <w:pgSz w:w="11906" w:h="16838"/>
      <w:pgMar w:top="2160" w:right="1700" w:bottom="1440" w:left="170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B59B0" w14:textId="77777777" w:rsidR="009E2170" w:rsidRDefault="009E2170" w:rsidP="00265C33">
      <w:pPr>
        <w:spacing w:after="0" w:line="240" w:lineRule="auto"/>
      </w:pPr>
      <w:r>
        <w:separator/>
      </w:r>
    </w:p>
  </w:endnote>
  <w:endnote w:type="continuationSeparator" w:id="0">
    <w:p w14:paraId="71E59E9A" w14:textId="77777777" w:rsidR="009E2170" w:rsidRDefault="009E2170" w:rsidP="0026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EAC3E" w14:textId="77777777" w:rsidR="009E2170" w:rsidRDefault="009E2170" w:rsidP="00265C33">
      <w:pPr>
        <w:spacing w:after="0" w:line="240" w:lineRule="auto"/>
      </w:pPr>
      <w:r>
        <w:separator/>
      </w:r>
    </w:p>
  </w:footnote>
  <w:footnote w:type="continuationSeparator" w:id="0">
    <w:p w14:paraId="3DCAD911" w14:textId="77777777" w:rsidR="009E2170" w:rsidRDefault="009E2170" w:rsidP="0026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FFE"/>
    <w:multiLevelType w:val="hybridMultilevel"/>
    <w:tmpl w:val="A18C0780"/>
    <w:lvl w:ilvl="0" w:tplc="41F82B16">
      <w:start w:val="1"/>
      <w:numFmt w:val="bullet"/>
      <w:lvlText w:val="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54C82"/>
    <w:multiLevelType w:val="hybridMultilevel"/>
    <w:tmpl w:val="A8BA87D2"/>
    <w:lvl w:ilvl="0" w:tplc="AF8AD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03D"/>
    <w:multiLevelType w:val="hybridMultilevel"/>
    <w:tmpl w:val="9020B55A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4E9"/>
    <w:multiLevelType w:val="hybridMultilevel"/>
    <w:tmpl w:val="7D0A69C8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4232"/>
    <w:multiLevelType w:val="hybridMultilevel"/>
    <w:tmpl w:val="6C988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457C"/>
    <w:multiLevelType w:val="hybridMultilevel"/>
    <w:tmpl w:val="4DE6EEDA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2CE"/>
    <w:multiLevelType w:val="hybridMultilevel"/>
    <w:tmpl w:val="A0A42F1A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35F8D"/>
    <w:multiLevelType w:val="hybridMultilevel"/>
    <w:tmpl w:val="EB20C82E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5707"/>
    <w:multiLevelType w:val="hybridMultilevel"/>
    <w:tmpl w:val="F6E09784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78BB"/>
    <w:multiLevelType w:val="hybridMultilevel"/>
    <w:tmpl w:val="CBDE95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407A9"/>
    <w:multiLevelType w:val="hybridMultilevel"/>
    <w:tmpl w:val="395A9B82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F2AD7"/>
    <w:multiLevelType w:val="hybridMultilevel"/>
    <w:tmpl w:val="2626D26E"/>
    <w:lvl w:ilvl="0" w:tplc="41F82B16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07BA"/>
    <w:multiLevelType w:val="hybridMultilevel"/>
    <w:tmpl w:val="DE9827D8"/>
    <w:lvl w:ilvl="0" w:tplc="41F82B16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2099"/>
    <w:multiLevelType w:val="hybridMultilevel"/>
    <w:tmpl w:val="2C5AD58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02552E0"/>
    <w:multiLevelType w:val="hybridMultilevel"/>
    <w:tmpl w:val="29C8632C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5914"/>
    <w:multiLevelType w:val="hybridMultilevel"/>
    <w:tmpl w:val="3F32AE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EC0132"/>
    <w:multiLevelType w:val="hybridMultilevel"/>
    <w:tmpl w:val="140A2C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574EF"/>
    <w:multiLevelType w:val="hybridMultilevel"/>
    <w:tmpl w:val="797ADA42"/>
    <w:lvl w:ilvl="0" w:tplc="41F82B16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B0819"/>
    <w:multiLevelType w:val="hybridMultilevel"/>
    <w:tmpl w:val="9EA0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87D96"/>
    <w:multiLevelType w:val="hybridMultilevel"/>
    <w:tmpl w:val="D0BE8504"/>
    <w:lvl w:ilvl="0" w:tplc="48484E2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A1DC0"/>
    <w:multiLevelType w:val="hybridMultilevel"/>
    <w:tmpl w:val="2B84B6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6570"/>
    <w:multiLevelType w:val="hybridMultilevel"/>
    <w:tmpl w:val="2B0A78BC"/>
    <w:lvl w:ilvl="0" w:tplc="F6DAB9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76838"/>
    <w:multiLevelType w:val="hybridMultilevel"/>
    <w:tmpl w:val="1982CE5A"/>
    <w:lvl w:ilvl="0" w:tplc="D9BA332C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AC771A0"/>
    <w:multiLevelType w:val="hybridMultilevel"/>
    <w:tmpl w:val="38EAF4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C20283"/>
    <w:multiLevelType w:val="hybridMultilevel"/>
    <w:tmpl w:val="E47063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1F4ACA"/>
    <w:multiLevelType w:val="hybridMultilevel"/>
    <w:tmpl w:val="BD666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17"/>
  </w:num>
  <w:num w:numId="9">
    <w:abstractNumId w:val="1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8"/>
  </w:num>
  <w:num w:numId="15">
    <w:abstractNumId w:val="9"/>
  </w:num>
  <w:num w:numId="16">
    <w:abstractNumId w:val="20"/>
  </w:num>
  <w:num w:numId="17">
    <w:abstractNumId w:val="14"/>
  </w:num>
  <w:num w:numId="18">
    <w:abstractNumId w:val="25"/>
  </w:num>
  <w:num w:numId="19">
    <w:abstractNumId w:val="5"/>
  </w:num>
  <w:num w:numId="20">
    <w:abstractNumId w:val="13"/>
  </w:num>
  <w:num w:numId="21">
    <w:abstractNumId w:val="23"/>
  </w:num>
  <w:num w:numId="22">
    <w:abstractNumId w:val="24"/>
  </w:num>
  <w:num w:numId="23">
    <w:abstractNumId w:val="16"/>
  </w:num>
  <w:num w:numId="24">
    <w:abstractNumId w:val="22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09"/>
    <w:rsid w:val="00005BD9"/>
    <w:rsid w:val="00016172"/>
    <w:rsid w:val="00033B11"/>
    <w:rsid w:val="0003742F"/>
    <w:rsid w:val="00062B45"/>
    <w:rsid w:val="0006558B"/>
    <w:rsid w:val="000759BC"/>
    <w:rsid w:val="000832B6"/>
    <w:rsid w:val="0008706E"/>
    <w:rsid w:val="000A1D69"/>
    <w:rsid w:val="000A35BB"/>
    <w:rsid w:val="000A6CC6"/>
    <w:rsid w:val="000B5F12"/>
    <w:rsid w:val="000C1083"/>
    <w:rsid w:val="000C685E"/>
    <w:rsid w:val="000D7223"/>
    <w:rsid w:val="000E06BD"/>
    <w:rsid w:val="000E38FE"/>
    <w:rsid w:val="000E64EE"/>
    <w:rsid w:val="000E7C21"/>
    <w:rsid w:val="00100C32"/>
    <w:rsid w:val="001059AD"/>
    <w:rsid w:val="001062CE"/>
    <w:rsid w:val="001116AD"/>
    <w:rsid w:val="001209F7"/>
    <w:rsid w:val="00123F44"/>
    <w:rsid w:val="00126C7D"/>
    <w:rsid w:val="00137BCC"/>
    <w:rsid w:val="001407E5"/>
    <w:rsid w:val="00147B99"/>
    <w:rsid w:val="00156E4E"/>
    <w:rsid w:val="00164FFB"/>
    <w:rsid w:val="001677F9"/>
    <w:rsid w:val="00171475"/>
    <w:rsid w:val="00174C02"/>
    <w:rsid w:val="0017546C"/>
    <w:rsid w:val="00182050"/>
    <w:rsid w:val="0019350F"/>
    <w:rsid w:val="0019448F"/>
    <w:rsid w:val="00195457"/>
    <w:rsid w:val="001A550B"/>
    <w:rsid w:val="001B34C0"/>
    <w:rsid w:val="001B4BF4"/>
    <w:rsid w:val="001B786A"/>
    <w:rsid w:val="001C3A87"/>
    <w:rsid w:val="001C5D1C"/>
    <w:rsid w:val="001D2230"/>
    <w:rsid w:val="001E3C17"/>
    <w:rsid w:val="001E4AA9"/>
    <w:rsid w:val="001F361F"/>
    <w:rsid w:val="001F7A18"/>
    <w:rsid w:val="001F7E40"/>
    <w:rsid w:val="002038AF"/>
    <w:rsid w:val="00213A8E"/>
    <w:rsid w:val="002269DB"/>
    <w:rsid w:val="002331C6"/>
    <w:rsid w:val="002433C1"/>
    <w:rsid w:val="00253220"/>
    <w:rsid w:val="00260596"/>
    <w:rsid w:val="00265C33"/>
    <w:rsid w:val="00287D4E"/>
    <w:rsid w:val="00294433"/>
    <w:rsid w:val="002A29A4"/>
    <w:rsid w:val="002C48B2"/>
    <w:rsid w:val="0030699E"/>
    <w:rsid w:val="00312C37"/>
    <w:rsid w:val="003131EC"/>
    <w:rsid w:val="003167E0"/>
    <w:rsid w:val="00321174"/>
    <w:rsid w:val="00323F87"/>
    <w:rsid w:val="00324E72"/>
    <w:rsid w:val="0032528F"/>
    <w:rsid w:val="00346784"/>
    <w:rsid w:val="00351FCF"/>
    <w:rsid w:val="00352143"/>
    <w:rsid w:val="00352675"/>
    <w:rsid w:val="00354ECE"/>
    <w:rsid w:val="00357B87"/>
    <w:rsid w:val="00370066"/>
    <w:rsid w:val="00370596"/>
    <w:rsid w:val="00371463"/>
    <w:rsid w:val="00381E76"/>
    <w:rsid w:val="0038436D"/>
    <w:rsid w:val="00386448"/>
    <w:rsid w:val="003932AC"/>
    <w:rsid w:val="00396E23"/>
    <w:rsid w:val="003B1CF8"/>
    <w:rsid w:val="003B3E13"/>
    <w:rsid w:val="003C3508"/>
    <w:rsid w:val="003F170F"/>
    <w:rsid w:val="003F318B"/>
    <w:rsid w:val="0040412C"/>
    <w:rsid w:val="004044D3"/>
    <w:rsid w:val="004139F7"/>
    <w:rsid w:val="00413EB5"/>
    <w:rsid w:val="004216D5"/>
    <w:rsid w:val="004238EF"/>
    <w:rsid w:val="00430B3D"/>
    <w:rsid w:val="00444BEC"/>
    <w:rsid w:val="004452D5"/>
    <w:rsid w:val="00457DD5"/>
    <w:rsid w:val="0046154E"/>
    <w:rsid w:val="00463928"/>
    <w:rsid w:val="00472716"/>
    <w:rsid w:val="004750E8"/>
    <w:rsid w:val="004776AD"/>
    <w:rsid w:val="0048106B"/>
    <w:rsid w:val="00482F25"/>
    <w:rsid w:val="0048425C"/>
    <w:rsid w:val="004A2D74"/>
    <w:rsid w:val="004A351D"/>
    <w:rsid w:val="004B439A"/>
    <w:rsid w:val="004C2699"/>
    <w:rsid w:val="004E248D"/>
    <w:rsid w:val="004E3E59"/>
    <w:rsid w:val="004F1291"/>
    <w:rsid w:val="004F65AC"/>
    <w:rsid w:val="00501E95"/>
    <w:rsid w:val="00503B9E"/>
    <w:rsid w:val="0051186F"/>
    <w:rsid w:val="00513D54"/>
    <w:rsid w:val="00514D14"/>
    <w:rsid w:val="00516E37"/>
    <w:rsid w:val="00517787"/>
    <w:rsid w:val="005178B0"/>
    <w:rsid w:val="0052186E"/>
    <w:rsid w:val="00522B8E"/>
    <w:rsid w:val="005269FC"/>
    <w:rsid w:val="00536D6F"/>
    <w:rsid w:val="005372D9"/>
    <w:rsid w:val="005411E0"/>
    <w:rsid w:val="00543A82"/>
    <w:rsid w:val="00550F4A"/>
    <w:rsid w:val="00552762"/>
    <w:rsid w:val="00575685"/>
    <w:rsid w:val="0058148A"/>
    <w:rsid w:val="00581C79"/>
    <w:rsid w:val="00581EA9"/>
    <w:rsid w:val="005A4E2C"/>
    <w:rsid w:val="005C1E2B"/>
    <w:rsid w:val="005E237F"/>
    <w:rsid w:val="006035C1"/>
    <w:rsid w:val="006073C2"/>
    <w:rsid w:val="006078DD"/>
    <w:rsid w:val="00623251"/>
    <w:rsid w:val="0062597D"/>
    <w:rsid w:val="0062712A"/>
    <w:rsid w:val="00627648"/>
    <w:rsid w:val="00634815"/>
    <w:rsid w:val="00644CC5"/>
    <w:rsid w:val="006503B5"/>
    <w:rsid w:val="0065220D"/>
    <w:rsid w:val="00656D5C"/>
    <w:rsid w:val="006615AF"/>
    <w:rsid w:val="00671F7F"/>
    <w:rsid w:val="006729AD"/>
    <w:rsid w:val="00673450"/>
    <w:rsid w:val="00673C55"/>
    <w:rsid w:val="00680E43"/>
    <w:rsid w:val="00685317"/>
    <w:rsid w:val="00693B4E"/>
    <w:rsid w:val="00695ACC"/>
    <w:rsid w:val="00697584"/>
    <w:rsid w:val="006B0B1E"/>
    <w:rsid w:val="006C3D8B"/>
    <w:rsid w:val="006D014F"/>
    <w:rsid w:val="006D1921"/>
    <w:rsid w:val="006D32C1"/>
    <w:rsid w:val="006D5FCC"/>
    <w:rsid w:val="006E0B4B"/>
    <w:rsid w:val="007071E9"/>
    <w:rsid w:val="00707749"/>
    <w:rsid w:val="00714C8F"/>
    <w:rsid w:val="00726ABE"/>
    <w:rsid w:val="00741562"/>
    <w:rsid w:val="00752E04"/>
    <w:rsid w:val="00756301"/>
    <w:rsid w:val="00763812"/>
    <w:rsid w:val="00764F1F"/>
    <w:rsid w:val="0078083B"/>
    <w:rsid w:val="0079201B"/>
    <w:rsid w:val="0079247A"/>
    <w:rsid w:val="007A05D2"/>
    <w:rsid w:val="007A6B91"/>
    <w:rsid w:val="007B23D3"/>
    <w:rsid w:val="007C2AD1"/>
    <w:rsid w:val="007C2EB3"/>
    <w:rsid w:val="007D533B"/>
    <w:rsid w:val="007F2A3D"/>
    <w:rsid w:val="00801F41"/>
    <w:rsid w:val="00802265"/>
    <w:rsid w:val="00803062"/>
    <w:rsid w:val="00806B2B"/>
    <w:rsid w:val="00813A9C"/>
    <w:rsid w:val="0083146B"/>
    <w:rsid w:val="00831478"/>
    <w:rsid w:val="00835A14"/>
    <w:rsid w:val="0084448C"/>
    <w:rsid w:val="00845DEB"/>
    <w:rsid w:val="008522E4"/>
    <w:rsid w:val="00853830"/>
    <w:rsid w:val="00894D4E"/>
    <w:rsid w:val="00896DB4"/>
    <w:rsid w:val="008A4A29"/>
    <w:rsid w:val="008B00B2"/>
    <w:rsid w:val="008B1C17"/>
    <w:rsid w:val="008C028C"/>
    <w:rsid w:val="008C15D3"/>
    <w:rsid w:val="008C6653"/>
    <w:rsid w:val="008D703D"/>
    <w:rsid w:val="008E4A3B"/>
    <w:rsid w:val="008F5719"/>
    <w:rsid w:val="00901E57"/>
    <w:rsid w:val="009039BA"/>
    <w:rsid w:val="00905499"/>
    <w:rsid w:val="009127FD"/>
    <w:rsid w:val="00912ACA"/>
    <w:rsid w:val="00913BD9"/>
    <w:rsid w:val="00922C4D"/>
    <w:rsid w:val="0094455C"/>
    <w:rsid w:val="0096029E"/>
    <w:rsid w:val="00960603"/>
    <w:rsid w:val="00972DAD"/>
    <w:rsid w:val="009732E3"/>
    <w:rsid w:val="00992540"/>
    <w:rsid w:val="00992A10"/>
    <w:rsid w:val="00992C05"/>
    <w:rsid w:val="00994229"/>
    <w:rsid w:val="009975CF"/>
    <w:rsid w:val="009A0C38"/>
    <w:rsid w:val="009A58D4"/>
    <w:rsid w:val="009B2639"/>
    <w:rsid w:val="009C1D7B"/>
    <w:rsid w:val="009C3C97"/>
    <w:rsid w:val="009D43EE"/>
    <w:rsid w:val="009E2170"/>
    <w:rsid w:val="009E7AAF"/>
    <w:rsid w:val="009F0F1E"/>
    <w:rsid w:val="009F186F"/>
    <w:rsid w:val="009F5126"/>
    <w:rsid w:val="00A029F1"/>
    <w:rsid w:val="00A07697"/>
    <w:rsid w:val="00A13EBC"/>
    <w:rsid w:val="00A16AAF"/>
    <w:rsid w:val="00A20003"/>
    <w:rsid w:val="00A25FD7"/>
    <w:rsid w:val="00A31CDE"/>
    <w:rsid w:val="00A3503D"/>
    <w:rsid w:val="00A37DA4"/>
    <w:rsid w:val="00A44CBE"/>
    <w:rsid w:val="00A60C8A"/>
    <w:rsid w:val="00A81E7F"/>
    <w:rsid w:val="00AA7E59"/>
    <w:rsid w:val="00AC713F"/>
    <w:rsid w:val="00AD4E4A"/>
    <w:rsid w:val="00AD729B"/>
    <w:rsid w:val="00AE51B3"/>
    <w:rsid w:val="00B0070E"/>
    <w:rsid w:val="00B26C94"/>
    <w:rsid w:val="00B3268E"/>
    <w:rsid w:val="00B552A1"/>
    <w:rsid w:val="00B6237C"/>
    <w:rsid w:val="00B627AD"/>
    <w:rsid w:val="00B77072"/>
    <w:rsid w:val="00B80714"/>
    <w:rsid w:val="00B86193"/>
    <w:rsid w:val="00B95731"/>
    <w:rsid w:val="00BB6C3A"/>
    <w:rsid w:val="00BC0DB5"/>
    <w:rsid w:val="00BC774B"/>
    <w:rsid w:val="00BD772C"/>
    <w:rsid w:val="00BE0C4A"/>
    <w:rsid w:val="00BE27FD"/>
    <w:rsid w:val="00BE2E2D"/>
    <w:rsid w:val="00BE34D2"/>
    <w:rsid w:val="00BF6054"/>
    <w:rsid w:val="00C11FA3"/>
    <w:rsid w:val="00C20540"/>
    <w:rsid w:val="00C32A07"/>
    <w:rsid w:val="00C412BE"/>
    <w:rsid w:val="00C44DED"/>
    <w:rsid w:val="00C45A66"/>
    <w:rsid w:val="00C51992"/>
    <w:rsid w:val="00C56380"/>
    <w:rsid w:val="00C622AC"/>
    <w:rsid w:val="00C71BF6"/>
    <w:rsid w:val="00C765AD"/>
    <w:rsid w:val="00CA3D65"/>
    <w:rsid w:val="00CA579F"/>
    <w:rsid w:val="00CB327D"/>
    <w:rsid w:val="00CB3A41"/>
    <w:rsid w:val="00CC3522"/>
    <w:rsid w:val="00CC3A3B"/>
    <w:rsid w:val="00CD073E"/>
    <w:rsid w:val="00CD3370"/>
    <w:rsid w:val="00CD33B3"/>
    <w:rsid w:val="00CE0E64"/>
    <w:rsid w:val="00CE598B"/>
    <w:rsid w:val="00CF71BA"/>
    <w:rsid w:val="00D07321"/>
    <w:rsid w:val="00D11E6B"/>
    <w:rsid w:val="00D14FDD"/>
    <w:rsid w:val="00D15A9C"/>
    <w:rsid w:val="00D26561"/>
    <w:rsid w:val="00D3347E"/>
    <w:rsid w:val="00D4096A"/>
    <w:rsid w:val="00D46046"/>
    <w:rsid w:val="00D54451"/>
    <w:rsid w:val="00D55715"/>
    <w:rsid w:val="00D634DF"/>
    <w:rsid w:val="00D71E89"/>
    <w:rsid w:val="00D730B5"/>
    <w:rsid w:val="00D76F5C"/>
    <w:rsid w:val="00D82ABB"/>
    <w:rsid w:val="00D95E46"/>
    <w:rsid w:val="00DA332E"/>
    <w:rsid w:val="00DA5BEE"/>
    <w:rsid w:val="00DA7B19"/>
    <w:rsid w:val="00DB13E9"/>
    <w:rsid w:val="00DB17A5"/>
    <w:rsid w:val="00DB7967"/>
    <w:rsid w:val="00DD0CC9"/>
    <w:rsid w:val="00DE0B99"/>
    <w:rsid w:val="00DE4332"/>
    <w:rsid w:val="00DF242B"/>
    <w:rsid w:val="00DF4695"/>
    <w:rsid w:val="00DF5209"/>
    <w:rsid w:val="00DF5DF6"/>
    <w:rsid w:val="00E07DF5"/>
    <w:rsid w:val="00E205FC"/>
    <w:rsid w:val="00E22B5B"/>
    <w:rsid w:val="00E22D59"/>
    <w:rsid w:val="00E67E62"/>
    <w:rsid w:val="00E753EB"/>
    <w:rsid w:val="00E8052D"/>
    <w:rsid w:val="00E84640"/>
    <w:rsid w:val="00E84A74"/>
    <w:rsid w:val="00E901C5"/>
    <w:rsid w:val="00E91D36"/>
    <w:rsid w:val="00E92226"/>
    <w:rsid w:val="00E937A4"/>
    <w:rsid w:val="00E9718E"/>
    <w:rsid w:val="00EA052A"/>
    <w:rsid w:val="00EA08CB"/>
    <w:rsid w:val="00EA1ECD"/>
    <w:rsid w:val="00EA5F96"/>
    <w:rsid w:val="00EB3009"/>
    <w:rsid w:val="00EB3DDF"/>
    <w:rsid w:val="00EC5429"/>
    <w:rsid w:val="00EC67B6"/>
    <w:rsid w:val="00ED3D03"/>
    <w:rsid w:val="00F02845"/>
    <w:rsid w:val="00F02A38"/>
    <w:rsid w:val="00F03EBD"/>
    <w:rsid w:val="00F0494B"/>
    <w:rsid w:val="00F11185"/>
    <w:rsid w:val="00F17F17"/>
    <w:rsid w:val="00F20469"/>
    <w:rsid w:val="00F22E46"/>
    <w:rsid w:val="00F26B09"/>
    <w:rsid w:val="00F31AA4"/>
    <w:rsid w:val="00F351BD"/>
    <w:rsid w:val="00F451C4"/>
    <w:rsid w:val="00F4682F"/>
    <w:rsid w:val="00F62EDC"/>
    <w:rsid w:val="00F721B1"/>
    <w:rsid w:val="00F7604A"/>
    <w:rsid w:val="00F80F0A"/>
    <w:rsid w:val="00F814E6"/>
    <w:rsid w:val="00F81911"/>
    <w:rsid w:val="00F874EF"/>
    <w:rsid w:val="00F90811"/>
    <w:rsid w:val="00F930EF"/>
    <w:rsid w:val="00F934D6"/>
    <w:rsid w:val="00FA3546"/>
    <w:rsid w:val="00FA7C39"/>
    <w:rsid w:val="00FC7D8E"/>
    <w:rsid w:val="00FE0C05"/>
    <w:rsid w:val="00FE0DD6"/>
    <w:rsid w:val="00FF203C"/>
    <w:rsid w:val="00FF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423197"/>
  <w15:docId w15:val="{82F62B0A-CBFA-4A73-BF35-2D27693D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63812"/>
    <w:pPr>
      <w:keepNext/>
      <w:bidi/>
      <w:spacing w:after="0" w:line="240" w:lineRule="auto"/>
      <w:outlineLvl w:val="1"/>
    </w:pPr>
    <w:rPr>
      <w:rFonts w:ascii="Times New Roman" w:eastAsia="Times New Roman" w:hAnsi="Times New Roman" w:cs="Lotus"/>
      <w:b/>
      <w:bCs/>
      <w:position w:val="2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09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B3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3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6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33"/>
    <w:rPr>
      <w:lang w:bidi="ar-SA"/>
    </w:rPr>
  </w:style>
  <w:style w:type="table" w:styleId="TableGrid">
    <w:name w:val="Table Grid"/>
    <w:basedOn w:val="TableNormal"/>
    <w:uiPriority w:val="59"/>
    <w:rsid w:val="0047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63812"/>
    <w:rPr>
      <w:rFonts w:ascii="Times New Roman" w:eastAsia="Times New Roman" w:hAnsi="Times New Roman" w:cs="Lotus"/>
      <w:b/>
      <w:bCs/>
      <w:position w:val="2"/>
      <w:sz w:val="20"/>
      <w:szCs w:val="28"/>
    </w:rPr>
  </w:style>
  <w:style w:type="character" w:styleId="Strong">
    <w:name w:val="Strong"/>
    <w:basedOn w:val="DefaultParagraphFont"/>
    <w:uiPriority w:val="22"/>
    <w:qFormat/>
    <w:rsid w:val="00482F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0596"/>
  </w:style>
  <w:style w:type="character" w:styleId="Hyperlink">
    <w:name w:val="Hyperlink"/>
    <w:basedOn w:val="DefaultParagraphFont"/>
    <w:uiPriority w:val="99"/>
    <w:unhideWhenUsed/>
    <w:rsid w:val="00370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CD83-A28D-4A7F-9A0C-735F5912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Eydi</cp:lastModifiedBy>
  <cp:revision>2</cp:revision>
  <cp:lastPrinted>2021-01-27T04:38:00Z</cp:lastPrinted>
  <dcterms:created xsi:type="dcterms:W3CDTF">2024-04-24T07:45:00Z</dcterms:created>
  <dcterms:modified xsi:type="dcterms:W3CDTF">2024-04-24T07:45:00Z</dcterms:modified>
</cp:coreProperties>
</file>